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0000">
      <w:pPr>
        <w:pStyle w:val="30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04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044C8D73">
      <w:pPr>
        <w:pStyle w:val="30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0000000">
      <w:pPr>
        <w:pStyle w:val="30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23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</w:tblGrid>
      <w:tr w14:paraId="3661235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1000000">
            <w:pPr>
              <w:pStyle w:val="30"/>
              <w:widowControl/>
              <w:spacing w:line="240" w:lineRule="exact"/>
              <w:jc w:val="both"/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  <w:t xml:space="preserve">Об утверждении Порядка уведомления муниципальными служащими представителя нанимателя (работодателя) о намерении выполнять иную оплачиваемую работу </w:t>
            </w:r>
          </w:p>
        </w:tc>
      </w:tr>
    </w:tbl>
    <w:p w14:paraId="12000000">
      <w:pPr>
        <w:pStyle w:val="30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3000000">
      <w:pPr>
        <w:pStyle w:val="26"/>
        <w:widowControl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6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begin"/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instrText xml:space="preserve">HYPERLINK "https://login.consultant.ru/link/?req=doc&amp;base=LAW&amp;n=523291&amp;dst=100288"</w:instrTex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t>частью 2 статьи 11</w: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 администрация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Дмитро-Титовского сельсовета Кытмановского района Алтайского края </w:t>
      </w: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17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8000000">
      <w:pPr>
        <w:widowControl/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9000000">
      <w:pPr>
        <w:widowControl w:val="0"/>
        <w:tabs>
          <w:tab w:val="left" w:pos="9356"/>
        </w:tabs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 Утвердить прилагаемый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\l "P34"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Порядок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уведомления муниципальными служащими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Администрации Дмитро-Титовского сельсовета Кытмановского района  Алтайского края </w:t>
      </w:r>
      <w:r>
        <w:rPr>
          <w:rFonts w:hint="default" w:ascii="Times New Roman" w:hAnsi="Times New Roman" w:cs="Times New Roman"/>
          <w:sz w:val="28"/>
          <w:szCs w:val="28"/>
        </w:rPr>
        <w:t>представителя нанимателя (работодателя) о намерении выполнять иную оплачиваемую работу.</w:t>
      </w:r>
    </w:p>
    <w:p w14:paraId="1A000000">
      <w:pPr>
        <w:widowControl/>
        <w:spacing w:after="0"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000000">
      <w:pPr>
        <w:widowControl/>
        <w:spacing w:after="0"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 Опубликовать (обнародовать) настоящее постановление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«Сборнике муниципальных правовых актов Кытмановского района Алтайского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на официальном сайте Администрации Дмитро-Титовского сельсовета Кытмановского района Алтайского края (дмитро-титово.рф.)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D000000">
      <w:pPr>
        <w:widowControl/>
        <w:spacing w:after="0"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и.о. главы Администрации</w:t>
      </w:r>
      <w:r>
        <w:rPr>
          <w:rFonts w:hint="default" w:ascii="Times New Roman" w:hAnsi="Times New Roman" w:cs="Times New Roman"/>
          <w:sz w:val="28"/>
          <w:szCs w:val="28"/>
        </w:rPr>
        <w:t xml:space="preserve"> .</w:t>
      </w:r>
    </w:p>
    <w:p w14:paraId="1E000000">
      <w:pPr>
        <w:widowControl w:val="0"/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</w:p>
    <w:p w14:paraId="1F000000">
      <w:pPr>
        <w:widowControl w:val="0"/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</w:p>
    <w:p w14:paraId="22A831CF">
      <w:pPr>
        <w:widowControl w:val="0"/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И.о.г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</w:t>
      </w:r>
    </w:p>
    <w:p w14:paraId="20000000">
      <w:pPr>
        <w:widowControl w:val="0"/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Дмитро-Титовского сельсовета </w:t>
      </w: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_________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Воробьев А.Т. </w:t>
      </w:r>
    </w:p>
    <w:p w14:paraId="38890C0F">
      <w:pPr>
        <w:pStyle w:val="26"/>
        <w:widowControl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</w:t>
      </w:r>
    </w:p>
    <w:p w14:paraId="71401417">
      <w:pPr>
        <w:pStyle w:val="26"/>
        <w:widowControl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6BA56923">
      <w:pPr>
        <w:pStyle w:val="26"/>
        <w:widowControl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EE80A90">
      <w:pPr>
        <w:pStyle w:val="26"/>
        <w:widowControl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3000000">
      <w:pPr>
        <w:pStyle w:val="26"/>
        <w:widowControl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Утвержден</w:t>
      </w:r>
    </w:p>
    <w:p w14:paraId="24000000">
      <w:pPr>
        <w:pStyle w:val="26"/>
        <w:widowControl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6000000">
      <w:pPr>
        <w:pStyle w:val="26"/>
        <w:widowControl/>
        <w:ind w:left="4248" w:firstLine="708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Дмитро-Титовского сельсовета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 04.05.2026 № 12-П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27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8000000">
      <w:pPr>
        <w:pStyle w:val="30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P34"/>
      <w:bookmarkEnd w:id="0"/>
    </w:p>
    <w:p w14:paraId="29000000">
      <w:pPr>
        <w:pStyle w:val="30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A000000">
      <w:pPr>
        <w:pStyle w:val="30"/>
        <w:widowControl/>
        <w:jc w:val="center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ПОРЯДОК</w:t>
      </w:r>
    </w:p>
    <w:p w14:paraId="2B000000">
      <w:pPr>
        <w:pStyle w:val="30"/>
        <w:widowControl/>
        <w:jc w:val="center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уведомления муниципальн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ыми служащими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Администрации Дмитро-Титовского сельсовета Кытмановского района  Алтайского края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представителя нанимателя (работодателя)</w:t>
      </w:r>
    </w:p>
    <w:p w14:paraId="2C000000">
      <w:pPr>
        <w:pStyle w:val="30"/>
        <w:widowControl/>
        <w:jc w:val="center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о намерении выполнять иную оплачиваемую работу </w:t>
      </w:r>
    </w:p>
    <w:p w14:paraId="2D000000">
      <w:pPr>
        <w:pStyle w:val="26"/>
        <w:widowControl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 Настоящий Порядок определяет процедуру уведомления муниципальными служащими в администрации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Дмитро-Титовского сельсовета Кытмановского района  Алтайского края </w:t>
      </w:r>
      <w:r>
        <w:rPr>
          <w:rFonts w:hint="default" w:ascii="Times New Roman" w:hAnsi="Times New Roman" w:cs="Times New Roman"/>
          <w:sz w:val="28"/>
          <w:szCs w:val="28"/>
        </w:rPr>
        <w:t>(далее – «муниципальный служащий») о намерении выполнять иную оплачиваемую работу.</w:t>
      </w:r>
    </w:p>
    <w:p w14:paraId="2F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14:paraId="30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14:paraId="31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3. 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\l "P80"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Уведомление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подается в письменном виде по форме согласно приложению к настоящему Порядку.</w:t>
      </w:r>
    </w:p>
    <w:p w14:paraId="32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"https://login.consultant.ru/link/?req=doc&amp;base=LAW&amp;n=519026&amp;dst=101698"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главой 44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14:paraId="33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Муниципальный служащий при выполнении иной оплачиваемой работы обязан соблюдать следующие требования:</w:t>
      </w:r>
    </w:p>
    <w:p w14:paraId="34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14:paraId="35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14:paraId="36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 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14:paraId="37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 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14:paraId="38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14:paraId="39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 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14:paraId="3A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 Дмитро-Титовского сельсовета Кытмановского района алтайского края</w:t>
      </w:r>
      <w:r>
        <w:rPr>
          <w:rFonts w:hint="default" w:ascii="Times New Roman" w:hAnsi="Times New Roman" w:cs="Times New Roman"/>
          <w:sz w:val="28"/>
          <w:szCs w:val="28"/>
        </w:rPr>
        <w:t>, и урегулированию конфликта интересов в соответствии с Положением об этой комиссии.</w:t>
      </w:r>
    </w:p>
    <w:p w14:paraId="3B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11. Копия зарегистрированного уведомления по запросу выдается муниципальному  служащему на руки, оригинал уведомления приобщается к его личному делу.</w:t>
      </w:r>
    </w:p>
    <w:p w14:paraId="3C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14:paraId="3D000000">
      <w:pPr>
        <w:pStyle w:val="26"/>
        <w:widowControl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F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0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3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4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6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7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8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A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C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D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E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000000">
      <w:pPr>
        <w:pStyle w:val="26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23"/>
        <w:tblW w:w="0" w:type="auto"/>
        <w:tblInd w:w="563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4"/>
      </w:tblGrid>
      <w:tr w14:paraId="7577A2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</w:tcPr>
          <w:p w14:paraId="52000000">
            <w:pPr>
              <w:pStyle w:val="26"/>
              <w:widowControl/>
              <w:spacing w:line="240" w:lineRule="exact"/>
              <w:jc w:val="both"/>
              <w:outlineLvl w:val="1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53000000">
            <w:pPr>
              <w:pStyle w:val="26"/>
              <w:widowControl/>
              <w:spacing w:line="240" w:lineRule="exact"/>
              <w:jc w:val="both"/>
              <w:outlineLvl w:val="1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000000">
            <w:pPr>
              <w:pStyle w:val="26"/>
              <w:widowControl/>
              <w:spacing w:line="24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 Порядку уведомления представителя нанимателя</w:t>
            </w:r>
          </w:p>
          <w:p w14:paraId="55000000">
            <w:pPr>
              <w:pStyle w:val="26"/>
              <w:widowControl/>
              <w:spacing w:line="24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 намерении выполнять иную оплачиваемую работу </w:t>
            </w:r>
          </w:p>
        </w:tc>
      </w:tr>
    </w:tbl>
    <w:p w14:paraId="56000000">
      <w:pPr>
        <w:pStyle w:val="26"/>
        <w:widowControl/>
        <w:spacing w:line="240" w:lineRule="exact"/>
        <w:jc w:val="right"/>
        <w:outlineLvl w:val="1"/>
        <w:rPr>
          <w:rFonts w:hint="default" w:ascii="Times New Roman" w:hAnsi="Times New Roman" w:cs="Times New Roman"/>
          <w:sz w:val="28"/>
          <w:szCs w:val="28"/>
        </w:rPr>
      </w:pPr>
    </w:p>
    <w:p w14:paraId="57000000">
      <w:pPr>
        <w:pStyle w:val="26"/>
        <w:widowControl/>
        <w:spacing w:line="240" w:lineRule="exact"/>
        <w:jc w:val="right"/>
        <w:outlineLvl w:val="1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23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</w:tblGrid>
      <w:tr w14:paraId="500828E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8000000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Представителю нанимателя</w:t>
            </w:r>
          </w:p>
          <w:p w14:paraId="59000000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14:paraId="5A000000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5B000000">
            <w:pPr>
              <w:pStyle w:val="24"/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(наименование должности, фамилия, инициалы представителя нанимателя (работодателя))</w:t>
            </w:r>
          </w:p>
          <w:p w14:paraId="5C000000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000000">
            <w:pPr>
              <w:pStyle w:val="24"/>
              <w:widowControl/>
              <w:spacing w:line="24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 _____________________________                             ________________________________________________________________ (наименование должности, фамилия, инициалы муниципального служащего)</w:t>
            </w:r>
          </w:p>
        </w:tc>
      </w:tr>
    </w:tbl>
    <w:p w14:paraId="5E000000">
      <w:pPr>
        <w:pStyle w:val="26"/>
        <w:widowControl/>
        <w:jc w:val="right"/>
        <w:outlineLvl w:val="1"/>
        <w:rPr>
          <w:rFonts w:hint="default" w:ascii="Times New Roman" w:hAnsi="Times New Roman" w:cs="Times New Roman"/>
          <w:sz w:val="28"/>
          <w:szCs w:val="28"/>
        </w:rPr>
      </w:pPr>
    </w:p>
    <w:p w14:paraId="5F000000">
      <w:pPr>
        <w:pStyle w:val="26"/>
        <w:widowControl/>
        <w:jc w:val="right"/>
        <w:outlineLvl w:val="1"/>
        <w:rPr>
          <w:rFonts w:hint="default" w:ascii="Times New Roman" w:hAnsi="Times New Roman" w:cs="Times New Roman"/>
          <w:sz w:val="28"/>
          <w:szCs w:val="28"/>
        </w:rPr>
      </w:pPr>
    </w:p>
    <w:p w14:paraId="60000000">
      <w:pPr>
        <w:pStyle w:val="26"/>
        <w:widowControl/>
        <w:spacing w:line="240" w:lineRule="exact"/>
        <w:outlineLvl w:val="1"/>
        <w:rPr>
          <w:rFonts w:hint="default" w:ascii="Times New Roman" w:hAnsi="Times New Roman" w:cs="Times New Roman"/>
          <w:sz w:val="28"/>
          <w:szCs w:val="28"/>
        </w:rPr>
      </w:pPr>
    </w:p>
    <w:p w14:paraId="61000000">
      <w:pPr>
        <w:pStyle w:val="24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1" w:name="P80"/>
      <w:bookmarkEnd w:id="1"/>
      <w:r>
        <w:rPr>
          <w:rFonts w:hint="default" w:ascii="Times New Roman" w:hAnsi="Times New Roman" w:cs="Times New Roman"/>
          <w:sz w:val="28"/>
          <w:szCs w:val="28"/>
        </w:rPr>
        <w:t>УВЕДОМЛЕНИЕ</w:t>
      </w:r>
    </w:p>
    <w:p w14:paraId="62000000">
      <w:pPr>
        <w:pStyle w:val="24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14:paraId="63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4000000">
      <w:pPr>
        <w:pStyle w:val="24"/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 соответствии 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"https://login.consultant.ru/link/?req=doc&amp;base=LAW&amp;n=523293&amp;dst=100122"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частью 2 статьи 11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Федерального закона                      от 02.03.2007 № 25-ФЗ «О муниципальной службе в Российской Федерации» уведомляю о том, что я намерен(а) выполнять иную оплачиваемую работу</w:t>
      </w:r>
    </w:p>
    <w:p w14:paraId="65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66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7000000">
      <w:pPr>
        <w:pStyle w:val="24"/>
        <w:widowControl/>
        <w:spacing w:line="220" w:lineRule="exact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14:paraId="68000000">
      <w:pPr>
        <w:pStyle w:val="24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9000000">
      <w:pPr>
        <w:pStyle w:val="24"/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14:paraId="6A000000">
      <w:pPr>
        <w:pStyle w:val="24"/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требования, предусмотренные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"https://login.consultant.ru/link/?req=doc&amp;base=LAW&amp;n=523293&amp;dst=100154"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статьями 14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и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"https://login.consultant.ru/link/?req=doc&amp;base=LAW&amp;n=523293&amp;dst=100179"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14.2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Федерального закона от 02.03.2007                 № 25-ФЗ «О муниципальной службе в Российской Федерации».</w:t>
      </w:r>
    </w:p>
    <w:p w14:paraId="6B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D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________________                        _______________________________</w:t>
      </w:r>
    </w:p>
    <w:p w14:paraId="6E000000">
      <w:pPr>
        <w:pStyle w:val="24"/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(подпись)                                                            (инициалы, фамилия)</w:t>
      </w:r>
    </w:p>
    <w:p w14:paraId="6F000000">
      <w:pPr>
        <w:pStyle w:val="24"/>
        <w:widowControl/>
        <w:jc w:val="right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Дата</w:t>
      </w:r>
    </w:p>
    <w:sectPr>
      <w:headerReference r:id="rId6" w:type="first"/>
      <w:headerReference r:id="rId5" w:type="default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T Astra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00000">
    <w:pPr>
      <w:pStyle w:val="11"/>
      <w:widowControl/>
      <w:jc w:val="right"/>
      <w:rPr>
        <w:rFonts w:ascii="PT Astra Serif" w:hAnsi="PT Astra Serif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1"/>
      <w:widowControl/>
      <w:jc w:val="right"/>
    </w:pPr>
    <w:r>
      <w:t>модельный муниципальный правовой акт</w:t>
    </w:r>
  </w:p>
  <w:p w14:paraId="02000000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9D1170E"/>
    <w:rsid w:val="25ED3CB0"/>
    <w:rsid w:val="2F9C0B2A"/>
    <w:rsid w:val="331704BD"/>
    <w:rsid w:val="423A5F76"/>
    <w:rsid w:val="4CA83BB4"/>
    <w:rsid w:val="4DE84C78"/>
    <w:rsid w:val="5294522F"/>
    <w:rsid w:val="745029A1"/>
    <w:rsid w:val="77967E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qFormat="1" w:unhideWhenUsed="0" w:uiPriority="39" w:semiHidden="0" w:name="toc 8"/>
    <w:lsdException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toc 8"/>
    <w:next w:val="1"/>
    <w:qFormat/>
    <w:uiPriority w:val="39"/>
    <w:pPr>
      <w:widowControl/>
      <w:spacing w:before="0" w:after="200" w:line="276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1">
    <w:name w:val="header"/>
    <w:basedOn w:val="1"/>
    <w:uiPriority w:val="0"/>
    <w:pPr>
      <w:widowControl/>
      <w:tabs>
        <w:tab w:val="center" w:pos="4677"/>
        <w:tab w:val="right" w:pos="9355"/>
      </w:tabs>
      <w:spacing w:after="0" w:line="240" w:lineRule="auto"/>
    </w:pPr>
  </w:style>
  <w:style w:type="paragraph" w:styleId="12">
    <w:name w:val="toc 9"/>
    <w:next w:val="1"/>
    <w:uiPriority w:val="39"/>
    <w:pPr>
      <w:widowControl/>
      <w:spacing w:before="0" w:after="200" w:line="276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7"/>
    <w:next w:val="1"/>
    <w:uiPriority w:val="39"/>
    <w:pPr>
      <w:widowControl/>
      <w:spacing w:before="0" w:after="200" w:line="276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toc 1"/>
    <w:next w:val="1"/>
    <w:qFormat/>
    <w:uiPriority w:val="39"/>
    <w:pPr>
      <w:widowControl/>
      <w:spacing w:before="0" w:after="200" w:line="276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5">
    <w:name w:val="toc 6"/>
    <w:next w:val="1"/>
    <w:uiPriority w:val="39"/>
    <w:pPr>
      <w:widowControl/>
      <w:spacing w:before="0" w:after="200" w:line="276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3"/>
    <w:next w:val="1"/>
    <w:qFormat/>
    <w:uiPriority w:val="39"/>
    <w:pPr>
      <w:widowControl/>
      <w:spacing w:before="0" w:after="200" w:line="276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2"/>
    <w:next w:val="1"/>
    <w:uiPriority w:val="39"/>
    <w:pPr>
      <w:widowControl/>
      <w:spacing w:before="0" w:after="200" w:line="276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4"/>
    <w:next w:val="1"/>
    <w:uiPriority w:val="39"/>
    <w:pPr>
      <w:widowControl/>
      <w:spacing w:before="0" w:after="200" w:line="276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5"/>
    <w:next w:val="1"/>
    <w:uiPriority w:val="39"/>
    <w:pPr>
      <w:widowControl/>
      <w:spacing w:before="0" w:after="200" w:line="276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itle"/>
    <w:next w:val="1"/>
    <w:qFormat/>
    <w:uiPriority w:val="10"/>
    <w:pPr>
      <w:widowControl/>
      <w:spacing w:before="567" w:after="567" w:line="276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1">
    <w:name w:val="footer"/>
    <w:basedOn w:val="1"/>
    <w:uiPriority w:val="0"/>
    <w:pPr>
      <w:widowControl/>
      <w:tabs>
        <w:tab w:val="center" w:pos="4677"/>
        <w:tab w:val="right" w:pos="9355"/>
      </w:tabs>
      <w:spacing w:after="0" w:line="240" w:lineRule="auto"/>
    </w:pPr>
  </w:style>
  <w:style w:type="paragraph" w:styleId="22">
    <w:name w:val="Subtitle"/>
    <w:next w:val="1"/>
    <w:qFormat/>
    <w:uiPriority w:val="11"/>
    <w:pPr>
      <w:widowControl/>
      <w:spacing w:before="0" w:after="200" w:line="276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table" w:styleId="23">
    <w:name w:val="Table Grid"/>
    <w:basedOn w:val="8"/>
    <w:uiPriority w:val="0"/>
    <w:pPr>
      <w:widowControl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4">
    <w:name w:val="ConsPlusNonformat"/>
    <w:link w:val="25"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/>
      <w:color w:val="000000"/>
      <w:spacing w:val="0"/>
      <w:sz w:val="20"/>
    </w:rPr>
  </w:style>
  <w:style w:type="character" w:customStyle="1" w:styleId="25">
    <w:name w:val="ConsPlusNonformat1"/>
    <w:link w:val="24"/>
    <w:qFormat/>
    <w:uiPriority w:val="0"/>
    <w:rPr>
      <w:rFonts w:ascii="Courier New" w:hAnsi="Courier New"/>
      <w:sz w:val="20"/>
    </w:rPr>
  </w:style>
  <w:style w:type="paragraph" w:customStyle="1" w:styleId="26">
    <w:name w:val="ConsPlusNormal"/>
    <w:link w:val="27"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character" w:customStyle="1" w:styleId="27">
    <w:name w:val="ConsPlusNormal1"/>
    <w:link w:val="26"/>
    <w:uiPriority w:val="0"/>
    <w:rPr>
      <w:rFonts w:ascii="Calibri" w:hAnsi="Calibri"/>
    </w:rPr>
  </w:style>
  <w:style w:type="paragraph" w:customStyle="1" w:styleId="28">
    <w:name w:val="Endnote"/>
    <w:link w:val="29"/>
    <w:qFormat/>
    <w:uiPriority w:val="0"/>
    <w:pPr>
      <w:widowControl/>
      <w:spacing w:before="0" w:after="200" w:line="276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9">
    <w:name w:val="Endnote1"/>
    <w:link w:val="28"/>
    <w:uiPriority w:val="0"/>
    <w:rPr>
      <w:rFonts w:ascii="XO Thames" w:hAnsi="XO Thames"/>
      <w:sz w:val="22"/>
    </w:rPr>
  </w:style>
  <w:style w:type="paragraph" w:customStyle="1" w:styleId="30">
    <w:name w:val="ConsPlusTitle"/>
    <w:link w:val="31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/>
      <w:b/>
      <w:color w:val="000000"/>
      <w:spacing w:val="0"/>
      <w:sz w:val="22"/>
    </w:rPr>
  </w:style>
  <w:style w:type="character" w:customStyle="1" w:styleId="31">
    <w:name w:val="ConsPlusTitle1"/>
    <w:link w:val="30"/>
    <w:qFormat/>
    <w:uiPriority w:val="0"/>
    <w:rPr>
      <w:rFonts w:ascii="Calibri" w:hAnsi="Calibri"/>
      <w:b/>
    </w:rPr>
  </w:style>
  <w:style w:type="paragraph" w:customStyle="1" w:styleId="32">
    <w:name w:val="Footnote"/>
    <w:basedOn w:val="1"/>
    <w:link w:val="33"/>
    <w:uiPriority w:val="0"/>
    <w:pPr>
      <w:widowControl/>
      <w:spacing w:after="0" w:line="240" w:lineRule="auto"/>
    </w:pPr>
    <w:rPr>
      <w:rFonts w:ascii="Times New Roman" w:hAnsi="Times New Roman"/>
      <w:color w:val="000000"/>
      <w:sz w:val="20"/>
    </w:rPr>
  </w:style>
  <w:style w:type="character" w:customStyle="1" w:styleId="33">
    <w:name w:val="Footnote1"/>
    <w:link w:val="32"/>
    <w:uiPriority w:val="0"/>
    <w:rPr>
      <w:rFonts w:ascii="Times New Roman" w:hAnsi="Times New Roman"/>
      <w:color w:val="000000"/>
      <w:sz w:val="20"/>
    </w:rPr>
  </w:style>
  <w:style w:type="paragraph" w:customStyle="1" w:styleId="34">
    <w:name w:val="Header and Footer"/>
    <w:link w:val="35"/>
    <w:uiPriority w:val="0"/>
    <w:pPr>
      <w:widowControl/>
      <w:spacing w:before="0" w:after="20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character" w:customStyle="1" w:styleId="35">
    <w:name w:val="Header and Footer1"/>
    <w:link w:val="34"/>
    <w:uiPriority w:val="0"/>
    <w:rPr>
      <w:rFonts w:ascii="XO Thames" w:hAnsi="XO Thames"/>
      <w:sz w:val="28"/>
    </w:rPr>
  </w:style>
  <w:style w:type="paragraph" w:customStyle="1" w:styleId="36">
    <w:name w:val="ConsPlusTitlePage"/>
    <w:link w:val="37"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Tahoma" w:hAnsi="Tahoma"/>
      <w:color w:val="000000"/>
      <w:spacing w:val="0"/>
      <w:sz w:val="20"/>
    </w:rPr>
  </w:style>
  <w:style w:type="character" w:customStyle="1" w:styleId="37">
    <w:name w:val="ConsPlusTitlePage1"/>
    <w:link w:val="36"/>
    <w:uiPriority w:val="0"/>
    <w:rPr>
      <w:rFonts w:ascii="Tahoma" w:hAnsi="Tahoma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633</Words>
  <Characters>5393</Characters>
  <TotalTime>98</TotalTime>
  <ScaleCrop>false</ScaleCrop>
  <LinksUpToDate>false</LinksUpToDate>
  <CharactersWithSpaces>6238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2026-03-31T07:49:00Z</dcterms:created>
  <dc:creator>Admin</dc:creator>
  <cp:lastModifiedBy>WPS_1777523891</cp:lastModifiedBy>
  <dcterms:modified xsi:type="dcterms:W3CDTF">2026-05-04T07:05:10Z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1049-12.1.0.25862</vt:lpwstr>
  </property>
  <property fmtid="{D5CDD505-2E9C-101B-9397-08002B2CF9AE}" pid="4" name="ICV">
    <vt:lpwstr>D0D6CFE42D1C4557BC03E23678C59549_13</vt:lpwstr>
  </property>
</Properties>
</file>